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DA417F" w14:textId="522330D2" w:rsidR="00B33686" w:rsidRDefault="799BAA35">
      <w:proofErr w:type="spellStart"/>
      <w:r w:rsidRPr="00AB4405">
        <w:rPr>
          <w:b/>
          <w:bCs/>
          <w:sz w:val="32"/>
          <w:szCs w:val="32"/>
          <w:lang w:val="nl-NL"/>
        </w:rPr>
        <w:t>Sennheiser</w:t>
      </w:r>
      <w:proofErr w:type="spellEnd"/>
      <w:r w:rsidRPr="00AB4405">
        <w:rPr>
          <w:b/>
          <w:bCs/>
          <w:sz w:val="32"/>
          <w:szCs w:val="32"/>
          <w:lang w:val="nl-NL"/>
        </w:rPr>
        <w:t xml:space="preserve">, HÖR en </w:t>
      </w:r>
      <w:proofErr w:type="spellStart"/>
      <w:r w:rsidRPr="00AB4405">
        <w:rPr>
          <w:b/>
          <w:bCs/>
          <w:sz w:val="32"/>
          <w:szCs w:val="32"/>
          <w:lang w:val="nl-NL"/>
        </w:rPr>
        <w:t>Neumann</w:t>
      </w:r>
      <w:proofErr w:type="spellEnd"/>
      <w:r w:rsidRPr="00AB4405">
        <w:rPr>
          <w:b/>
          <w:bCs/>
          <w:sz w:val="32"/>
          <w:szCs w:val="32"/>
          <w:lang w:val="nl-NL"/>
        </w:rPr>
        <w:t xml:space="preserve"> creëren culturele hub op ADE 2026: Amsterdam Livingroom</w:t>
      </w:r>
    </w:p>
    <w:p w14:paraId="568A49B7" w14:textId="4073C4EE" w:rsidR="005A066B" w:rsidRPr="005A066B" w:rsidRDefault="005A066B" w:rsidP="00B33686">
      <w:r w:rsidRPr="005A066B">
        <w:t>[AFBEELDING]</w:t>
      </w:r>
    </w:p>
    <w:p w14:paraId="2A7765F1" w14:textId="78063A65" w:rsidR="00B33686" w:rsidRPr="00AB4405" w:rsidRDefault="1019DC15" w:rsidP="04C275CF">
      <w:pPr>
        <w:rPr>
          <w:i/>
          <w:iCs/>
          <w:lang w:val="nl-NL"/>
        </w:rPr>
      </w:pPr>
      <w:r w:rsidRPr="00AB4405">
        <w:rPr>
          <w:i/>
          <w:iCs/>
          <w:lang w:val="nl-NL"/>
        </w:rPr>
        <w:t xml:space="preserve">HÖR, </w:t>
      </w:r>
      <w:proofErr w:type="spellStart"/>
      <w:r w:rsidRPr="00AB4405">
        <w:rPr>
          <w:i/>
          <w:iCs/>
          <w:lang w:val="nl-NL"/>
        </w:rPr>
        <w:t>Sennheiser</w:t>
      </w:r>
      <w:proofErr w:type="spellEnd"/>
      <w:r w:rsidRPr="00AB4405">
        <w:rPr>
          <w:i/>
          <w:iCs/>
          <w:lang w:val="nl-NL"/>
        </w:rPr>
        <w:t xml:space="preserve"> en </w:t>
      </w:r>
      <w:proofErr w:type="spellStart"/>
      <w:r w:rsidRPr="00AB4405">
        <w:rPr>
          <w:i/>
          <w:iCs/>
          <w:lang w:val="nl-NL"/>
        </w:rPr>
        <w:t>Neumann</w:t>
      </w:r>
      <w:proofErr w:type="spellEnd"/>
      <w:r w:rsidRPr="00AB4405">
        <w:rPr>
          <w:i/>
          <w:iCs/>
          <w:lang w:val="nl-NL"/>
        </w:rPr>
        <w:t xml:space="preserve"> breiden hun samenwerking uit met vier dagen livestreams, dj-sets, workshops, panelgesprekken en audio-ervaringen tijdens ADE 2026</w:t>
      </w:r>
    </w:p>
    <w:p w14:paraId="418EA29F" w14:textId="71FD6AF9" w:rsidR="00B33686" w:rsidRPr="00B33686" w:rsidRDefault="1019DC15" w:rsidP="00B33686">
      <w:r w:rsidRPr="00AB4405">
        <w:rPr>
          <w:b/>
          <w:bCs/>
          <w:lang w:val="nl-NL"/>
        </w:rPr>
        <w:t xml:space="preserve">Amsterdam, </w:t>
      </w:r>
      <w:r w:rsidR="06EC3C73" w:rsidRPr="00AB4405">
        <w:rPr>
          <w:b/>
          <w:bCs/>
          <w:lang w:val="nl-NL"/>
        </w:rPr>
        <w:t>20</w:t>
      </w:r>
      <w:r w:rsidRPr="00AB4405">
        <w:rPr>
          <w:b/>
          <w:bCs/>
          <w:lang w:val="nl-NL"/>
        </w:rPr>
        <w:t xml:space="preserve"> oktober 2026</w:t>
      </w:r>
      <w:r w:rsidRPr="00AB4405">
        <w:rPr>
          <w:lang w:val="nl-NL"/>
        </w:rPr>
        <w:t xml:space="preserve"> – Van 21 tot en met 24 oktober 2026 transformeren </w:t>
      </w:r>
      <w:proofErr w:type="spellStart"/>
      <w:r w:rsidRPr="00AB4405">
        <w:rPr>
          <w:lang w:val="nl-NL"/>
        </w:rPr>
        <w:t>Sennheiser</w:t>
      </w:r>
      <w:proofErr w:type="spellEnd"/>
      <w:r w:rsidRPr="00AB4405">
        <w:rPr>
          <w:lang w:val="nl-NL"/>
        </w:rPr>
        <w:t xml:space="preserve">, </w:t>
      </w:r>
      <w:proofErr w:type="spellStart"/>
      <w:r w:rsidRPr="00AB4405">
        <w:rPr>
          <w:lang w:val="nl-NL"/>
        </w:rPr>
        <w:t>Neumann</w:t>
      </w:r>
      <w:proofErr w:type="spellEnd"/>
      <w:r w:rsidRPr="00AB4405">
        <w:rPr>
          <w:lang w:val="nl-NL"/>
        </w:rPr>
        <w:t xml:space="preserve"> en het Berlijnse muziekplatform HÖR de winkel, galerie en muziekstudio Bonne Amsterdam tot de Amsterdam Livingroom: een culturele hub waar elektronische muziek, community en professionele audiotechnologie samenkomen tijdens Amsterdam Dance Event </w:t>
      </w:r>
      <w:r w:rsidR="365A26FF" w:rsidRPr="00AB4405">
        <w:rPr>
          <w:lang w:val="nl-NL"/>
        </w:rPr>
        <w:t xml:space="preserve">(ADE) </w:t>
      </w:r>
      <w:r w:rsidRPr="00AB4405">
        <w:rPr>
          <w:lang w:val="nl-NL"/>
        </w:rPr>
        <w:t>2026.</w:t>
      </w:r>
    </w:p>
    <w:p w14:paraId="18017FF6" w14:textId="630919E7" w:rsidR="00B33686" w:rsidRPr="00B33686" w:rsidRDefault="1019DC15" w:rsidP="00B33686">
      <w:r w:rsidRPr="00AB4405">
        <w:rPr>
          <w:lang w:val="nl-NL"/>
        </w:rPr>
        <w:t xml:space="preserve">Na de samenwerking tussen HÖR en </w:t>
      </w:r>
      <w:proofErr w:type="spellStart"/>
      <w:r w:rsidRPr="00AB4405">
        <w:rPr>
          <w:lang w:val="nl-NL"/>
        </w:rPr>
        <w:t>Sennheiser</w:t>
      </w:r>
      <w:proofErr w:type="spellEnd"/>
      <w:r w:rsidRPr="00AB4405">
        <w:rPr>
          <w:lang w:val="nl-NL"/>
        </w:rPr>
        <w:t xml:space="preserve"> tijdens ADE vorig jaar, biedt de activatie dit jaar vier dagen publieksprogrammering, met livestreams en dj-sets, panelgesprekken, workshops, artiestensessies en </w:t>
      </w:r>
      <w:r w:rsidR="5A1BC791" w:rsidRPr="00AB4405">
        <w:rPr>
          <w:lang w:val="nl-NL"/>
        </w:rPr>
        <w:t>audio-</w:t>
      </w:r>
      <w:r w:rsidRPr="00AB4405">
        <w:rPr>
          <w:lang w:val="nl-NL"/>
        </w:rPr>
        <w:t xml:space="preserve">ervaringen, mogelijk gemaakt met steun van het gerenommeerde studiomerk </w:t>
      </w:r>
      <w:proofErr w:type="spellStart"/>
      <w:r w:rsidRPr="00AB4405">
        <w:rPr>
          <w:lang w:val="nl-NL"/>
        </w:rPr>
        <w:t>Neumann</w:t>
      </w:r>
      <w:proofErr w:type="spellEnd"/>
      <w:r w:rsidRPr="00AB4405">
        <w:rPr>
          <w:lang w:val="nl-NL"/>
        </w:rPr>
        <w:t>.</w:t>
      </w:r>
    </w:p>
    <w:p w14:paraId="0C96BDD0" w14:textId="790F5B16" w:rsidR="00B33686" w:rsidRPr="00B33686" w:rsidRDefault="1019DC15" w:rsidP="00B33686">
      <w:r w:rsidRPr="00AB4405">
        <w:rPr>
          <w:lang w:val="nl-NL"/>
        </w:rPr>
        <w:t>“Met de Amsterdam Livingroom wil</w:t>
      </w:r>
      <w:r w:rsidR="76091D18" w:rsidRPr="00AB4405">
        <w:rPr>
          <w:lang w:val="nl-NL"/>
        </w:rPr>
        <w:t>l</w:t>
      </w:r>
      <w:r w:rsidRPr="00AB4405">
        <w:rPr>
          <w:lang w:val="nl-NL"/>
        </w:rPr>
        <w:t xml:space="preserve">en we een tijdelijk thuis creëren voor audio- en muziekcultuur tijdens ADE. Een plek waar artiesten, makers en publiek professionele audio niet alleen als technologie ervaren, maar als onderdeel van het creatieve proces,” aldus </w:t>
      </w:r>
      <w:proofErr w:type="spellStart"/>
      <w:r w:rsidRPr="00AB4405">
        <w:rPr>
          <w:lang w:val="nl-NL"/>
        </w:rPr>
        <w:t>Itamar</w:t>
      </w:r>
      <w:proofErr w:type="spellEnd"/>
      <w:r w:rsidRPr="00AB4405">
        <w:rPr>
          <w:lang w:val="nl-NL"/>
        </w:rPr>
        <w:t xml:space="preserve"> </w:t>
      </w:r>
      <w:proofErr w:type="spellStart"/>
      <w:r w:rsidRPr="00AB4405">
        <w:rPr>
          <w:lang w:val="nl-NL"/>
        </w:rPr>
        <w:t>Marom</w:t>
      </w:r>
      <w:proofErr w:type="spellEnd"/>
      <w:r w:rsidRPr="00AB4405">
        <w:rPr>
          <w:lang w:val="nl-NL"/>
        </w:rPr>
        <w:t xml:space="preserve">, Brand Partnerships Manager bij </w:t>
      </w:r>
      <w:proofErr w:type="spellStart"/>
      <w:r w:rsidRPr="00AB4405">
        <w:rPr>
          <w:lang w:val="nl-NL"/>
        </w:rPr>
        <w:t>Sennheiser</w:t>
      </w:r>
      <w:proofErr w:type="spellEnd"/>
      <w:r w:rsidRPr="00AB4405">
        <w:rPr>
          <w:lang w:val="nl-NL"/>
        </w:rPr>
        <w:t xml:space="preserve">. “Van luistersessies en workshops </w:t>
      </w:r>
      <w:bookmarkStart w:id="0" w:name="_Int_FQ6s7LSV"/>
      <w:r w:rsidRPr="00AB4405">
        <w:rPr>
          <w:lang w:val="nl-NL"/>
        </w:rPr>
        <w:t>tot</w:t>
      </w:r>
      <w:bookmarkEnd w:id="0"/>
      <w:r w:rsidRPr="00AB4405">
        <w:rPr>
          <w:lang w:val="nl-NL"/>
        </w:rPr>
        <w:t xml:space="preserve"> live-uitzendingen en studiogesprekken: ons doel is om deze ervaringen toegankelijker en relevanter te maken voor de volgende generatie.”</w:t>
      </w:r>
    </w:p>
    <w:p w14:paraId="0DFC85F2" w14:textId="0D6CA8B2" w:rsidR="00B33686" w:rsidRDefault="26A73009" w:rsidP="00B33686">
      <w:r w:rsidRPr="00AB4405">
        <w:rPr>
          <w:b/>
          <w:bCs/>
          <w:lang w:val="nl-NL"/>
        </w:rPr>
        <w:t>Franse artiest NTO presenteert nieuw album</w:t>
      </w:r>
      <w:r w:rsidR="00B33686">
        <w:br/>
      </w:r>
      <w:r w:rsidR="1019DC15" w:rsidRPr="00AB4405">
        <w:rPr>
          <w:lang w:val="nl-NL"/>
        </w:rPr>
        <w:t xml:space="preserve">Een hoogtepunt is de </w:t>
      </w:r>
      <w:proofErr w:type="spellStart"/>
      <w:r w:rsidR="1019DC15" w:rsidRPr="00AB4405">
        <w:rPr>
          <w:lang w:val="nl-NL"/>
        </w:rPr>
        <w:t>Neumann</w:t>
      </w:r>
      <w:proofErr w:type="spellEnd"/>
      <w:r w:rsidR="1019DC15" w:rsidRPr="00AB4405">
        <w:rPr>
          <w:lang w:val="nl-NL"/>
        </w:rPr>
        <w:t xml:space="preserve"> Sound Experience op 21 oktober. De Franse elektronische artiest NTO presenteert zijn nieuwe album </w:t>
      </w:r>
      <w:r w:rsidR="1019DC15" w:rsidRPr="00AB4405">
        <w:rPr>
          <w:i/>
          <w:iCs/>
          <w:lang w:val="nl-NL"/>
        </w:rPr>
        <w:t xml:space="preserve">NAKED </w:t>
      </w:r>
      <w:r w:rsidR="1019DC15" w:rsidRPr="00AB4405">
        <w:rPr>
          <w:lang w:val="nl-NL"/>
        </w:rPr>
        <w:t xml:space="preserve">tijdens een speciale quadrafonische luistersessie, mogelijk gemaakt door de nieuw gelanceerde studiomonitoren KH 350 en KH 310 II van </w:t>
      </w:r>
      <w:proofErr w:type="spellStart"/>
      <w:r w:rsidR="1019DC15" w:rsidRPr="00AB4405">
        <w:rPr>
          <w:lang w:val="nl-NL"/>
        </w:rPr>
        <w:t>Neumann</w:t>
      </w:r>
      <w:proofErr w:type="spellEnd"/>
      <w:r w:rsidR="1019DC15" w:rsidRPr="00AB4405">
        <w:rPr>
          <w:lang w:val="nl-NL"/>
        </w:rPr>
        <w:t xml:space="preserve">, voordat hij live optreedt voor HÖR. De </w:t>
      </w:r>
      <w:proofErr w:type="spellStart"/>
      <w:r w:rsidR="1019DC15" w:rsidRPr="00AB4405">
        <w:rPr>
          <w:lang w:val="nl-NL"/>
        </w:rPr>
        <w:t>vierkanaalse</w:t>
      </w:r>
      <w:proofErr w:type="spellEnd"/>
      <w:r w:rsidR="1019DC15" w:rsidRPr="00AB4405">
        <w:rPr>
          <w:lang w:val="nl-NL"/>
        </w:rPr>
        <w:t xml:space="preserve"> opstelling nodigt bezoekers uit om muziek voorbij de conventionele stereoweergave te ervaren en laat zien hoe precisiemonitoring nieuwe</w:t>
      </w:r>
      <w:r w:rsidR="7B1E1342" w:rsidRPr="00AB4405">
        <w:rPr>
          <w:lang w:val="nl-NL"/>
        </w:rPr>
        <w:t>,</w:t>
      </w:r>
      <w:r w:rsidR="1019DC15" w:rsidRPr="00AB4405">
        <w:rPr>
          <w:lang w:val="nl-NL"/>
        </w:rPr>
        <w:t xml:space="preserve"> creatieve en auditieve perspectieven kan </w:t>
      </w:r>
      <w:r w:rsidR="559978E2" w:rsidRPr="00AB4405">
        <w:rPr>
          <w:lang w:val="nl-NL"/>
        </w:rPr>
        <w:t>bieden</w:t>
      </w:r>
      <w:r w:rsidR="1019DC15" w:rsidRPr="00AB4405">
        <w:rPr>
          <w:lang w:val="nl-NL"/>
        </w:rPr>
        <w:t>.</w:t>
      </w:r>
    </w:p>
    <w:p w14:paraId="03DC25BF" w14:textId="77777777" w:rsidR="00B33686" w:rsidRDefault="00B33686" w:rsidP="00B33686"/>
    <w:p w14:paraId="45D74356" w14:textId="62C184D3" w:rsidR="00B33686" w:rsidRPr="00B33686" w:rsidRDefault="00B33686" w:rsidP="00B33686">
      <w:r>
        <w:t>[POSTER]</w:t>
      </w:r>
    </w:p>
    <w:p w14:paraId="2BAB3CED" w14:textId="6D66C992" w:rsidR="00B33686" w:rsidRPr="00AB4405" w:rsidRDefault="1019DC15" w:rsidP="04C275CF">
      <w:pPr>
        <w:rPr>
          <w:i/>
          <w:iCs/>
          <w:lang w:val="nl-NL"/>
        </w:rPr>
      </w:pPr>
      <w:r w:rsidRPr="00AB4405">
        <w:rPr>
          <w:i/>
          <w:iCs/>
          <w:lang w:val="nl-NL"/>
        </w:rPr>
        <w:t xml:space="preserve">Met de Amsterdam Livingroom bieden HÖR, </w:t>
      </w:r>
      <w:proofErr w:type="spellStart"/>
      <w:r w:rsidRPr="00AB4405">
        <w:rPr>
          <w:i/>
          <w:iCs/>
          <w:lang w:val="nl-NL"/>
        </w:rPr>
        <w:t>Sennheiser</w:t>
      </w:r>
      <w:proofErr w:type="spellEnd"/>
      <w:r w:rsidRPr="00AB4405">
        <w:rPr>
          <w:i/>
          <w:iCs/>
          <w:lang w:val="nl-NL"/>
        </w:rPr>
        <w:t xml:space="preserve"> en </w:t>
      </w:r>
      <w:proofErr w:type="spellStart"/>
      <w:r w:rsidRPr="00AB4405">
        <w:rPr>
          <w:i/>
          <w:iCs/>
          <w:lang w:val="nl-NL"/>
        </w:rPr>
        <w:t>Neumann</w:t>
      </w:r>
      <w:proofErr w:type="spellEnd"/>
      <w:r w:rsidRPr="00AB4405">
        <w:rPr>
          <w:i/>
          <w:iCs/>
          <w:lang w:val="nl-NL"/>
        </w:rPr>
        <w:t xml:space="preserve"> vier dagen livestreams, dj-sets, workshops, panelgesprekken en meeslepende audio-ervaringen.</w:t>
      </w:r>
    </w:p>
    <w:p w14:paraId="634D29C9" w14:textId="4139E259" w:rsidR="00B33686" w:rsidRPr="00B33686" w:rsidRDefault="1019DC15" w:rsidP="04C275CF">
      <w:r w:rsidRPr="00AB4405">
        <w:rPr>
          <w:lang w:val="nl-NL"/>
        </w:rPr>
        <w:t xml:space="preserve">Het bredere programma weerspiegelt de veelzijdigheid van de Amsterdam Livingroom. Op 22 oktober brengt “Sound &amp; Space” bijdragen samen van </w:t>
      </w:r>
      <w:proofErr w:type="spellStart"/>
      <w:r w:rsidRPr="00AB4405">
        <w:rPr>
          <w:lang w:val="nl-NL"/>
        </w:rPr>
        <w:t>Sennheiser</w:t>
      </w:r>
      <w:proofErr w:type="spellEnd"/>
      <w:r w:rsidRPr="00AB4405">
        <w:rPr>
          <w:lang w:val="nl-NL"/>
        </w:rPr>
        <w:t xml:space="preserve">, </w:t>
      </w:r>
      <w:proofErr w:type="spellStart"/>
      <w:r w:rsidRPr="00AB4405">
        <w:rPr>
          <w:lang w:val="nl-NL"/>
        </w:rPr>
        <w:t>Neumann</w:t>
      </w:r>
      <w:proofErr w:type="spellEnd"/>
      <w:r w:rsidRPr="00AB4405">
        <w:rPr>
          <w:lang w:val="nl-NL"/>
        </w:rPr>
        <w:t xml:space="preserve">, </w:t>
      </w:r>
      <w:proofErr w:type="spellStart"/>
      <w:r w:rsidRPr="00AB4405">
        <w:rPr>
          <w:lang w:val="nl-NL"/>
        </w:rPr>
        <w:lastRenderedPageBreak/>
        <w:t>Tylko</w:t>
      </w:r>
      <w:proofErr w:type="spellEnd"/>
      <w:r w:rsidRPr="00AB4405">
        <w:rPr>
          <w:lang w:val="nl-NL"/>
        </w:rPr>
        <w:t xml:space="preserve"> en </w:t>
      </w:r>
      <w:proofErr w:type="spellStart"/>
      <w:r w:rsidRPr="00AB4405">
        <w:rPr>
          <w:lang w:val="nl-NL"/>
        </w:rPr>
        <w:t>FAZEmag</w:t>
      </w:r>
      <w:proofErr w:type="spellEnd"/>
      <w:r w:rsidRPr="00AB4405">
        <w:rPr>
          <w:lang w:val="nl-NL"/>
        </w:rPr>
        <w:t xml:space="preserve">, in een gesprek over de relatie tussen geluid en fysieke ruimtes, gevolgd door live sets van onder andere MATISA, Hot </w:t>
      </w:r>
      <w:proofErr w:type="spellStart"/>
      <w:r w:rsidRPr="00AB4405">
        <w:rPr>
          <w:lang w:val="nl-NL"/>
        </w:rPr>
        <w:t>Since</w:t>
      </w:r>
      <w:proofErr w:type="spellEnd"/>
      <w:r w:rsidRPr="00AB4405">
        <w:rPr>
          <w:lang w:val="nl-NL"/>
        </w:rPr>
        <w:t xml:space="preserve"> 82 en DJ Godfather. Op 24 oktober verkent Promis3 de creatieve wereld voorbij muziek in de sessie “Beyond </w:t>
      </w:r>
      <w:proofErr w:type="spellStart"/>
      <w:r w:rsidRPr="00AB4405">
        <w:rPr>
          <w:lang w:val="nl-NL"/>
        </w:rPr>
        <w:t>the</w:t>
      </w:r>
      <w:proofErr w:type="spellEnd"/>
      <w:r w:rsidRPr="00AB4405">
        <w:rPr>
          <w:lang w:val="nl-NL"/>
        </w:rPr>
        <w:t xml:space="preserve"> Music: Building </w:t>
      </w:r>
      <w:proofErr w:type="spellStart"/>
      <w:r w:rsidRPr="00AB4405">
        <w:rPr>
          <w:lang w:val="nl-NL"/>
        </w:rPr>
        <w:t>an</w:t>
      </w:r>
      <w:proofErr w:type="spellEnd"/>
      <w:r w:rsidRPr="00AB4405">
        <w:rPr>
          <w:lang w:val="nl-NL"/>
        </w:rPr>
        <w:t xml:space="preserve"> </w:t>
      </w:r>
      <w:proofErr w:type="spellStart"/>
      <w:r w:rsidRPr="00AB4405">
        <w:rPr>
          <w:lang w:val="nl-NL"/>
        </w:rPr>
        <w:t>Artistic</w:t>
      </w:r>
      <w:proofErr w:type="spellEnd"/>
      <w:r w:rsidRPr="00AB4405">
        <w:rPr>
          <w:lang w:val="nl-NL"/>
        </w:rPr>
        <w:t xml:space="preserve"> </w:t>
      </w:r>
      <w:proofErr w:type="spellStart"/>
      <w:r w:rsidRPr="00AB4405">
        <w:rPr>
          <w:lang w:val="nl-NL"/>
        </w:rPr>
        <w:t>Universe</w:t>
      </w:r>
      <w:proofErr w:type="spellEnd"/>
      <w:r w:rsidRPr="00AB4405">
        <w:rPr>
          <w:lang w:val="nl-NL"/>
        </w:rPr>
        <w:t>,” gevolgd door een liveoptreden en verdere HÖR-sets.</w:t>
      </w:r>
    </w:p>
    <w:p w14:paraId="2248EE1F" w14:textId="5C2D83D5" w:rsidR="00B33686" w:rsidRPr="00AB4405" w:rsidRDefault="24419BAD" w:rsidP="375F3BE5">
      <w:pPr>
        <w:rPr>
          <w:lang w:val="nl-NL"/>
        </w:rPr>
      </w:pPr>
      <w:r w:rsidRPr="00AB4405">
        <w:rPr>
          <w:lang w:val="nl-NL"/>
        </w:rPr>
        <w:t>Tijdens</w:t>
      </w:r>
      <w:r w:rsidR="1019DC15" w:rsidRPr="00AB4405">
        <w:rPr>
          <w:lang w:val="nl-NL"/>
        </w:rPr>
        <w:t xml:space="preserve"> de Amsterdam Livingroom ondersteunt technologie van </w:t>
      </w:r>
      <w:proofErr w:type="spellStart"/>
      <w:r w:rsidR="1019DC15" w:rsidRPr="00AB4405">
        <w:rPr>
          <w:lang w:val="nl-NL"/>
        </w:rPr>
        <w:t>Sennheiser</w:t>
      </w:r>
      <w:proofErr w:type="spellEnd"/>
      <w:r w:rsidR="1019DC15" w:rsidRPr="00AB4405">
        <w:rPr>
          <w:lang w:val="nl-NL"/>
        </w:rPr>
        <w:t xml:space="preserve"> en </w:t>
      </w:r>
      <w:proofErr w:type="spellStart"/>
      <w:r w:rsidR="1019DC15" w:rsidRPr="00AB4405">
        <w:rPr>
          <w:lang w:val="nl-NL"/>
        </w:rPr>
        <w:t>Neumann</w:t>
      </w:r>
      <w:proofErr w:type="spellEnd"/>
      <w:r w:rsidR="1019DC15" w:rsidRPr="00AB4405">
        <w:rPr>
          <w:lang w:val="nl-NL"/>
        </w:rPr>
        <w:t xml:space="preserve"> </w:t>
      </w:r>
      <w:r w:rsidR="6F1FDEDE" w:rsidRPr="00AB4405">
        <w:rPr>
          <w:lang w:val="nl-NL"/>
        </w:rPr>
        <w:t xml:space="preserve">de </w:t>
      </w:r>
      <w:r w:rsidR="1019DC15" w:rsidRPr="00AB4405">
        <w:rPr>
          <w:lang w:val="nl-NL"/>
        </w:rPr>
        <w:t xml:space="preserve">livestreams, gesprekken, </w:t>
      </w:r>
      <w:proofErr w:type="spellStart"/>
      <w:r w:rsidR="1019DC15" w:rsidRPr="00AB4405">
        <w:rPr>
          <w:lang w:val="nl-NL"/>
        </w:rPr>
        <w:t>opnameworkflows</w:t>
      </w:r>
      <w:proofErr w:type="spellEnd"/>
      <w:r w:rsidR="1019DC15" w:rsidRPr="00AB4405">
        <w:rPr>
          <w:lang w:val="nl-NL"/>
        </w:rPr>
        <w:t xml:space="preserve"> en luisterervaringen. </w:t>
      </w:r>
      <w:r w:rsidR="7DF3B4A9" w:rsidRPr="00AB4405">
        <w:rPr>
          <w:lang w:val="nl-NL"/>
        </w:rPr>
        <w:t>D</w:t>
      </w:r>
      <w:r w:rsidR="1019DC15" w:rsidRPr="00AB4405">
        <w:rPr>
          <w:lang w:val="nl-NL"/>
        </w:rPr>
        <w:t xml:space="preserve">e technologie </w:t>
      </w:r>
      <w:r w:rsidR="42FF2ED7" w:rsidRPr="00AB4405">
        <w:rPr>
          <w:lang w:val="nl-NL"/>
        </w:rPr>
        <w:t>loop</w:t>
      </w:r>
      <w:r w:rsidR="57B53C3A" w:rsidRPr="00AB4405">
        <w:rPr>
          <w:lang w:val="nl-NL"/>
        </w:rPr>
        <w:t>t</w:t>
      </w:r>
      <w:r w:rsidR="42FF2ED7" w:rsidRPr="00AB4405">
        <w:rPr>
          <w:lang w:val="nl-NL"/>
        </w:rPr>
        <w:t xml:space="preserve"> als een rode draad door het hele creatieve programma</w:t>
      </w:r>
      <w:r w:rsidR="3832CE3F" w:rsidRPr="00AB4405">
        <w:rPr>
          <w:lang w:val="nl-NL"/>
        </w:rPr>
        <w:t>: h</w:t>
      </w:r>
      <w:r w:rsidR="2139A84C" w:rsidRPr="00AB4405">
        <w:rPr>
          <w:lang w:val="nl-NL"/>
        </w:rPr>
        <w:t xml:space="preserve">et </w:t>
      </w:r>
      <w:r w:rsidR="42FF2ED7" w:rsidRPr="00AB4405">
        <w:rPr>
          <w:lang w:val="nl-NL"/>
        </w:rPr>
        <w:t xml:space="preserve">helpt </w:t>
      </w:r>
      <w:r w:rsidR="1019DC15" w:rsidRPr="00AB4405">
        <w:rPr>
          <w:lang w:val="nl-NL"/>
        </w:rPr>
        <w:t xml:space="preserve">artiesten hun werk te delen en </w:t>
      </w:r>
      <w:r w:rsidR="7F86F181" w:rsidRPr="00AB4405">
        <w:rPr>
          <w:lang w:val="nl-NL"/>
        </w:rPr>
        <w:t>biedt het publiek de kans om dit werk</w:t>
      </w:r>
      <w:r w:rsidR="1019DC15" w:rsidRPr="00AB4405">
        <w:rPr>
          <w:lang w:val="nl-NL"/>
        </w:rPr>
        <w:t xml:space="preserve"> te ervaren zoals</w:t>
      </w:r>
      <w:r w:rsidR="1874226E" w:rsidRPr="00AB4405">
        <w:rPr>
          <w:lang w:val="nl-NL"/>
        </w:rPr>
        <w:t xml:space="preserve"> het </w:t>
      </w:r>
      <w:r w:rsidR="1019DC15" w:rsidRPr="00AB4405">
        <w:rPr>
          <w:lang w:val="nl-NL"/>
        </w:rPr>
        <w:t>bedoeld</w:t>
      </w:r>
      <w:r w:rsidR="0ABD97A7" w:rsidRPr="00AB4405">
        <w:rPr>
          <w:lang w:val="nl-NL"/>
        </w:rPr>
        <w:t xml:space="preserve"> is</w:t>
      </w:r>
      <w:r w:rsidR="1019DC15" w:rsidRPr="00AB4405">
        <w:rPr>
          <w:lang w:val="nl-NL"/>
        </w:rPr>
        <w:t xml:space="preserve">. Een speciale opnamestudio is beschikbaar voor productdemonstraties, artiestensessies en gesprekken met de teams van </w:t>
      </w:r>
      <w:proofErr w:type="spellStart"/>
      <w:r w:rsidR="1019DC15" w:rsidRPr="00AB4405">
        <w:rPr>
          <w:lang w:val="nl-NL"/>
        </w:rPr>
        <w:t>Sennheiser</w:t>
      </w:r>
      <w:proofErr w:type="spellEnd"/>
      <w:r w:rsidR="1019DC15" w:rsidRPr="00AB4405">
        <w:rPr>
          <w:lang w:val="nl-NL"/>
        </w:rPr>
        <w:t xml:space="preserve"> en </w:t>
      </w:r>
      <w:proofErr w:type="spellStart"/>
      <w:r w:rsidR="1019DC15" w:rsidRPr="00AB4405">
        <w:rPr>
          <w:lang w:val="nl-NL"/>
        </w:rPr>
        <w:t>Neumann</w:t>
      </w:r>
      <w:proofErr w:type="spellEnd"/>
      <w:r w:rsidR="1019DC15" w:rsidRPr="00AB4405">
        <w:rPr>
          <w:lang w:val="nl-NL"/>
        </w:rPr>
        <w:t>.</w:t>
      </w:r>
    </w:p>
    <w:p w14:paraId="62E3D687" w14:textId="238BC245" w:rsidR="00B33686" w:rsidRPr="00B33686" w:rsidRDefault="1019DC15" w:rsidP="00B33686">
      <w:r w:rsidRPr="00AB4405">
        <w:rPr>
          <w:lang w:val="nl-NL"/>
        </w:rPr>
        <w:t xml:space="preserve">De Amsterdam Livingroom vindt plaats bij Bonne Amsterdam, Warmoesstraat 67, van 21 tot en met 24 oktober 2026. Toegang tot de live dj-sets, panelgesprekken, luisterervaringen en workshops is gratis, zolang er plek is. Het volledige programma en de mogelijkheid om je aan te melden (RSVP) zijn </w:t>
      </w:r>
      <w:hyperlink r:id="rId9">
        <w:r w:rsidRPr="00AB4405">
          <w:rPr>
            <w:rStyle w:val="Hyperlink"/>
            <w:lang w:val="nl-NL"/>
          </w:rPr>
          <w:t>hier</w:t>
        </w:r>
      </w:hyperlink>
      <w:r w:rsidRPr="00AB4405">
        <w:rPr>
          <w:lang w:val="nl-NL"/>
        </w:rPr>
        <w:t xml:space="preserve"> beschikbaar.</w:t>
      </w:r>
    </w:p>
    <w:p w14:paraId="0F08FFA8" w14:textId="00B80922" w:rsidR="70B8D228" w:rsidRPr="00AB4405" w:rsidRDefault="23ABDF4A" w:rsidP="04C275CF">
      <w:pPr>
        <w:rPr>
          <w:lang w:val="nl-NL"/>
        </w:rPr>
      </w:pPr>
      <w:r w:rsidRPr="00AB4405">
        <w:rPr>
          <w:lang w:val="nl-NL"/>
        </w:rPr>
        <w:t xml:space="preserve"> </w:t>
      </w:r>
    </w:p>
    <w:p w14:paraId="70602D61" w14:textId="45B42AA8" w:rsidR="23ABDF4A" w:rsidRDefault="3BFC05E5" w:rsidP="0B0AD049">
      <w:r w:rsidRPr="00AB4405">
        <w:rPr>
          <w:b/>
          <w:bCs/>
          <w:lang w:val="nl-NL"/>
        </w:rPr>
        <w:t xml:space="preserve">Noot </w:t>
      </w:r>
      <w:r w:rsidR="23ABDF4A" w:rsidRPr="00AB4405">
        <w:rPr>
          <w:b/>
          <w:bCs/>
          <w:lang w:val="nl-NL"/>
        </w:rPr>
        <w:t>voor de redactie</w:t>
      </w:r>
    </w:p>
    <w:p w14:paraId="32AE7ED9" w14:textId="5D49D9BE" w:rsidR="23ABDF4A" w:rsidRDefault="23ABDF4A" w:rsidP="0B0AD049">
      <w:pPr>
        <w:rPr>
          <w:b/>
          <w:bCs/>
        </w:rPr>
      </w:pPr>
      <w:r w:rsidRPr="04C275CF">
        <w:rPr>
          <w:b/>
          <w:bCs/>
        </w:rPr>
        <w:t>Over Sennheiser</w:t>
      </w:r>
    </w:p>
    <w:p w14:paraId="18DCC0F0" w14:textId="4FD03F64" w:rsidR="23ABDF4A" w:rsidRPr="00AB4405" w:rsidRDefault="23ABDF4A" w:rsidP="04C275CF">
      <w:pPr>
        <w:rPr>
          <w:lang w:val="nl-NL"/>
        </w:rPr>
      </w:pPr>
      <w:r w:rsidRPr="00AB4405">
        <w:rPr>
          <w:lang w:val="nl-NL"/>
        </w:rPr>
        <w:t xml:space="preserve">Audio zit in ons DNA. We worden gedreven door de passie om audio-oplossingen te creëren die het verschil maken. Deze passie heeft ons overal gebracht: van ’s werelds grootste podia naar de stilste luisterruimtes. </w:t>
      </w:r>
      <w:proofErr w:type="spellStart"/>
      <w:r w:rsidRPr="00AB4405">
        <w:rPr>
          <w:lang w:val="nl-NL"/>
        </w:rPr>
        <w:t>Sennheiser</w:t>
      </w:r>
      <w:proofErr w:type="spellEnd"/>
      <w:r w:rsidRPr="00AB4405">
        <w:rPr>
          <w:lang w:val="nl-NL"/>
        </w:rPr>
        <w:t xml:space="preserve"> is een naam die staat voor audio die niet alleen goed klinkt, maar ook écht voelt. Al sinds 1945 bouwen we aan de toekomst van audio en zorgen we voor bijzondere geluidservaringen voor onze klanten.</w:t>
      </w:r>
    </w:p>
    <w:p w14:paraId="0E7FFAE2" w14:textId="2C82C8DF" w:rsidR="23ABDF4A" w:rsidRPr="00AB4405" w:rsidRDefault="23ABDF4A" w:rsidP="04C275CF">
      <w:pPr>
        <w:rPr>
          <w:lang w:val="nl-NL"/>
        </w:rPr>
      </w:pPr>
      <w:r w:rsidRPr="00AB4405">
        <w:rPr>
          <w:lang w:val="nl-NL"/>
        </w:rPr>
        <w:t xml:space="preserve">Professionele audio-oplossingen, zoals microfoons, vergaderoplossingen, streamingtechnologie, professionele hoofdtelefoons, audio-oplossingen voor de </w:t>
      </w:r>
      <w:proofErr w:type="spellStart"/>
      <w:r w:rsidRPr="00AB4405">
        <w:rPr>
          <w:lang w:val="nl-NL"/>
        </w:rPr>
        <w:t>automotive</w:t>
      </w:r>
      <w:proofErr w:type="spellEnd"/>
      <w:r w:rsidRPr="00AB4405">
        <w:rPr>
          <w:lang w:val="nl-NL"/>
        </w:rPr>
        <w:t xml:space="preserve">-sector en draadloze microfoon- en monitoringsystemen, vallen onder </w:t>
      </w:r>
      <w:proofErr w:type="spellStart"/>
      <w:r w:rsidRPr="00AB4405">
        <w:rPr>
          <w:lang w:val="nl-NL"/>
        </w:rPr>
        <w:t>Sennheiser</w:t>
      </w:r>
      <w:proofErr w:type="spellEnd"/>
      <w:r w:rsidRPr="00AB4405">
        <w:rPr>
          <w:lang w:val="nl-NL"/>
        </w:rPr>
        <w:t xml:space="preserve"> </w:t>
      </w:r>
      <w:proofErr w:type="spellStart"/>
      <w:r w:rsidRPr="00AB4405">
        <w:rPr>
          <w:lang w:val="nl-NL"/>
        </w:rPr>
        <w:t>electronic</w:t>
      </w:r>
      <w:proofErr w:type="spellEnd"/>
      <w:r w:rsidRPr="00AB4405">
        <w:rPr>
          <w:lang w:val="nl-NL"/>
        </w:rPr>
        <w:t xml:space="preserve"> SE &amp; </w:t>
      </w:r>
      <w:proofErr w:type="spellStart"/>
      <w:r w:rsidRPr="00AB4405">
        <w:rPr>
          <w:lang w:val="nl-NL"/>
        </w:rPr>
        <w:t>Co.</w:t>
      </w:r>
      <w:proofErr w:type="spellEnd"/>
      <w:r w:rsidRPr="00AB4405">
        <w:rPr>
          <w:lang w:val="nl-NL"/>
        </w:rPr>
        <w:t xml:space="preserve"> KG. Consumentenproducten zoals hoofdtelefoons, soundbars en </w:t>
      </w:r>
      <w:proofErr w:type="spellStart"/>
      <w:r w:rsidRPr="00AB4405">
        <w:rPr>
          <w:lang w:val="nl-NL"/>
        </w:rPr>
        <w:t>spraakondersteunde</w:t>
      </w:r>
      <w:proofErr w:type="spellEnd"/>
      <w:r w:rsidRPr="00AB4405">
        <w:rPr>
          <w:lang w:val="nl-NL"/>
        </w:rPr>
        <w:t xml:space="preserve"> </w:t>
      </w:r>
      <w:proofErr w:type="spellStart"/>
      <w:r w:rsidRPr="00AB4405">
        <w:rPr>
          <w:lang w:val="nl-NL"/>
        </w:rPr>
        <w:t>hearables</w:t>
      </w:r>
      <w:proofErr w:type="spellEnd"/>
      <w:r w:rsidRPr="00AB4405">
        <w:rPr>
          <w:lang w:val="nl-NL"/>
        </w:rPr>
        <w:t xml:space="preserve"> horen bij </w:t>
      </w:r>
      <w:proofErr w:type="spellStart"/>
      <w:r w:rsidRPr="00AB4405">
        <w:rPr>
          <w:lang w:val="nl-NL"/>
        </w:rPr>
        <w:t>Sonova</w:t>
      </w:r>
      <w:proofErr w:type="spellEnd"/>
      <w:r w:rsidRPr="00AB4405">
        <w:rPr>
          <w:lang w:val="nl-NL"/>
        </w:rPr>
        <w:t xml:space="preserve"> Holding AG, onder licentie van </w:t>
      </w:r>
      <w:proofErr w:type="spellStart"/>
      <w:r w:rsidRPr="00AB4405">
        <w:rPr>
          <w:lang w:val="nl-NL"/>
        </w:rPr>
        <w:t>Sennheiser</w:t>
      </w:r>
      <w:proofErr w:type="spellEnd"/>
      <w:r w:rsidRPr="00AB4405">
        <w:rPr>
          <w:lang w:val="nl-NL"/>
        </w:rPr>
        <w:t>.</w:t>
      </w:r>
    </w:p>
    <w:p w14:paraId="556AB1C3" w14:textId="64A69D86" w:rsidR="23ABDF4A" w:rsidRDefault="23ABDF4A" w:rsidP="0B0AD049">
      <w:hyperlink r:id="rId10" w:history="1">
        <w:r w:rsidRPr="04C275CF">
          <w:rPr>
            <w:rStyle w:val="Hyperlink"/>
          </w:rPr>
          <w:t>www.sennheiser.com</w:t>
        </w:r>
      </w:hyperlink>
      <w:r>
        <w:t xml:space="preserve"> </w:t>
      </w:r>
      <w:r>
        <w:br/>
      </w:r>
      <w:hyperlink r:id="rId11" w:history="1">
        <w:r w:rsidRPr="04C275CF">
          <w:rPr>
            <w:rStyle w:val="Hyperlink"/>
          </w:rPr>
          <w:t>www.sennheiser-hearing.com</w:t>
        </w:r>
      </w:hyperlink>
      <w:r>
        <w:t xml:space="preserve"> </w:t>
      </w:r>
    </w:p>
    <w:p w14:paraId="64489A1E" w14:textId="3EB0B6B5" w:rsidR="23ABDF4A" w:rsidRDefault="23ABDF4A" w:rsidP="0B0AD049">
      <w:r>
        <w:t xml:space="preserve"> </w:t>
      </w:r>
    </w:p>
    <w:p w14:paraId="0B3D11D8" w14:textId="1C24CA3D" w:rsidR="23ABDF4A" w:rsidRPr="00AB4405" w:rsidRDefault="23ABDF4A" w:rsidP="04C275CF">
      <w:pPr>
        <w:rPr>
          <w:lang w:val="nl-NL"/>
        </w:rPr>
      </w:pPr>
      <w:r w:rsidRPr="00AB4405">
        <w:rPr>
          <w:b/>
          <w:bCs/>
          <w:lang w:val="nl-NL"/>
        </w:rPr>
        <w:t xml:space="preserve">Voor verdere persinformatie, beeldmateriaal of een interview kunt u contact opnemen met Michelle </w:t>
      </w:r>
      <w:proofErr w:type="spellStart"/>
      <w:r w:rsidRPr="00AB4405">
        <w:rPr>
          <w:b/>
          <w:bCs/>
          <w:lang w:val="nl-NL"/>
        </w:rPr>
        <w:t>Swartjes</w:t>
      </w:r>
      <w:proofErr w:type="spellEnd"/>
      <w:r w:rsidRPr="00AB4405">
        <w:rPr>
          <w:b/>
          <w:bCs/>
          <w:lang w:val="nl-NL"/>
        </w:rPr>
        <w:t xml:space="preserve"> en Maartje Gerrits van TEAM LEWIS: </w:t>
      </w:r>
      <w:r>
        <w:br/>
      </w:r>
      <w:r w:rsidRPr="00AB4405">
        <w:rPr>
          <w:lang w:val="nl-NL"/>
        </w:rPr>
        <w:t>Tel: +31 40 235 46 00</w:t>
      </w:r>
      <w:r>
        <w:br/>
      </w:r>
      <w:r w:rsidRPr="00AB4405">
        <w:rPr>
          <w:lang w:val="nl-NL"/>
        </w:rPr>
        <w:t>Email: Sennheiser</w:t>
      </w:r>
      <w:r w:rsidR="0F673F7D" w:rsidRPr="00AB4405">
        <w:rPr>
          <w:lang w:val="nl-NL"/>
        </w:rPr>
        <w:t>NL</w:t>
      </w:r>
      <w:r w:rsidRPr="00AB4405">
        <w:rPr>
          <w:lang w:val="nl-NL"/>
        </w:rPr>
        <w:t>@teamlewis.com</w:t>
      </w:r>
    </w:p>
    <w:p w14:paraId="3EDC658D" w14:textId="29EFFB8C" w:rsidR="23ABDF4A" w:rsidRDefault="23ABDF4A" w:rsidP="0B0AD049">
      <w:r>
        <w:lastRenderedPageBreak/>
        <w:t xml:space="preserve"> </w:t>
      </w:r>
    </w:p>
    <w:p w14:paraId="353787C9" w14:textId="249744D6" w:rsidR="23ABDF4A" w:rsidRDefault="23ABDF4A" w:rsidP="0B0AD049">
      <w:r>
        <w:t xml:space="preserve"> </w:t>
      </w:r>
    </w:p>
    <w:p w14:paraId="1E5E30D2" w14:textId="6D181831" w:rsidR="23ABDF4A" w:rsidRDefault="23ABDF4A" w:rsidP="0B0AD049">
      <w:r>
        <w:t xml:space="preserve"> </w:t>
      </w:r>
    </w:p>
    <w:p w14:paraId="2A5417C5" w14:textId="32C9E335" w:rsidR="0B0AD049" w:rsidRDefault="0B0AD049" w:rsidP="0B0AD049"/>
    <w:p w14:paraId="27CD4FB5" w14:textId="49E9463F" w:rsidR="0B0AD049" w:rsidRDefault="0B0AD049"/>
    <w:sectPr w:rsidR="0B0AD049">
      <w:footerReference w:type="even" r:id="rId12"/>
      <w:footerReference w:type="defaul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2C5965" w14:textId="77777777" w:rsidR="00B22794" w:rsidRDefault="00B22794" w:rsidP="00A1766F">
      <w:pPr>
        <w:spacing w:after="0" w:line="240" w:lineRule="auto"/>
      </w:pPr>
      <w:r>
        <w:separator/>
      </w:r>
    </w:p>
  </w:endnote>
  <w:endnote w:type="continuationSeparator" w:id="0">
    <w:p w14:paraId="1293E795" w14:textId="77777777" w:rsidR="00B22794" w:rsidRDefault="00B22794" w:rsidP="00A17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6E11F" w14:textId="70F03A15" w:rsidR="00A1766F" w:rsidRDefault="00A1766F">
    <w:pPr>
      <w:pStyle w:val="Footer"/>
    </w:pPr>
    <w:r>
      <w:rPr>
        <w:noProof/>
      </w:rPr>
      <mc:AlternateContent>
        <mc:Choice Requires="wps">
          <w:drawing>
            <wp:anchor distT="0" distB="0" distL="0" distR="0" simplePos="0" relativeHeight="251659264" behindDoc="0" locked="0" layoutInCell="1" allowOverlap="1" wp14:anchorId="4AF13D60" wp14:editId="5FA61F83">
              <wp:simplePos x="635" y="635"/>
              <wp:positionH relativeFrom="page">
                <wp:align>left</wp:align>
              </wp:positionH>
              <wp:positionV relativeFrom="page">
                <wp:align>bottom</wp:align>
              </wp:positionV>
              <wp:extent cx="1635125" cy="371475"/>
              <wp:effectExtent l="0" t="0" r="3175" b="0"/>
              <wp:wrapNone/>
              <wp:docPr id="1482969151" name="Text Box 2" descr="FOR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35125" cy="371475"/>
                      </a:xfrm>
                      <a:prstGeom prst="rect">
                        <a:avLst/>
                      </a:prstGeom>
                      <a:noFill/>
                      <a:ln>
                        <a:noFill/>
                      </a:ln>
                    </wps:spPr>
                    <wps:txbx>
                      <w:txbxContent>
                        <w:p w14:paraId="236653A8" w14:textId="27A4282D" w:rsidR="00A1766F" w:rsidRPr="00A1766F" w:rsidRDefault="00A1766F" w:rsidP="00A1766F">
                          <w:pPr>
                            <w:spacing w:after="0"/>
                            <w:rPr>
                              <w:rFonts w:ascii="Aptos" w:eastAsia="Aptos" w:hAnsi="Aptos" w:cs="Aptos"/>
                              <w:noProof/>
                              <w:color w:val="000000"/>
                              <w:sz w:val="20"/>
                              <w:szCs w:val="20"/>
                            </w:rPr>
                          </w:pPr>
                          <w:r w:rsidRPr="00A1766F">
                            <w:rPr>
                              <w:rFonts w:ascii="Aptos" w:eastAsia="Aptos" w:hAnsi="Aptos" w:cs="Aptos"/>
                              <w:noProof/>
                              <w:color w:val="000000"/>
                              <w:sz w:val="20"/>
                              <w:szCs w:val="20"/>
                            </w:rPr>
                            <w:t>FOR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4AF13D60">
              <v:stroke joinstyle="miter"/>
              <v:path gradientshapeok="t" o:connecttype="rect"/>
            </v:shapetype>
            <v:shape id="Text Box 2" style="position:absolute;margin-left:0;margin-top:0;width:128.75pt;height:29.25pt;z-index:251659264;visibility:visible;mso-wrap-style:none;mso-wrap-distance-left:0;mso-wrap-distance-top:0;mso-wrap-distance-right:0;mso-wrap-distance-bottom:0;mso-position-horizontal:left;mso-position-horizontal-relative:page;mso-position-vertical:bottom;mso-position-vertical-relative:page;v-text-anchor:bottom" alt="FOR INTERNAL USE ONLY"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">
              <v:fill o:detectmouseclick="t"/>
              <v:textbox style="mso-fit-shape-to-text:t" inset="20pt,0,0,15pt">
                <w:txbxContent>
                  <w:p w:rsidRPr="00A1766F" w:rsidR="00A1766F" w:rsidP="00A1766F" w:rsidRDefault="00A1766F" w14:paraId="236653A8" w14:textId="27A4282D">
                    <w:pPr>
                      <w:spacing w:after="0"/>
                      <w:rPr>
                        <w:rFonts w:ascii="Aptos" w:hAnsi="Aptos" w:eastAsia="Aptos" w:cs="Aptos"/>
                        <w:noProof/>
                        <w:color w:val="000000"/>
                        <w:sz w:val="20"/>
                        <w:szCs w:val="20"/>
                      </w:rPr>
                    </w:pPr>
                    <w:r w:rsidRPr="00A1766F">
                      <w:rPr>
                        <w:rFonts w:ascii="Aptos" w:hAnsi="Aptos" w:eastAsia="Aptos" w:cs="Aptos"/>
                        <w:noProof/>
                        <w:color w:val="000000"/>
                        <w:sz w:val="20"/>
                        <w:szCs w:val="20"/>
                      </w:rPr>
                      <w:t>FOR INTERNAL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AA3128" w14:textId="285D898C" w:rsidR="00A1766F" w:rsidRDefault="00A1766F">
    <w:pPr>
      <w:pStyle w:val="Footer"/>
    </w:pPr>
    <w:r>
      <w:rPr>
        <w:noProof/>
      </w:rPr>
      <mc:AlternateContent>
        <mc:Choice Requires="wps">
          <w:drawing>
            <wp:anchor distT="0" distB="0" distL="0" distR="0" simplePos="0" relativeHeight="251660288" behindDoc="0" locked="0" layoutInCell="1" allowOverlap="1" wp14:anchorId="27728AB8" wp14:editId="58FE9495">
              <wp:simplePos x="635" y="635"/>
              <wp:positionH relativeFrom="page">
                <wp:align>left</wp:align>
              </wp:positionH>
              <wp:positionV relativeFrom="page">
                <wp:align>bottom</wp:align>
              </wp:positionV>
              <wp:extent cx="1635125" cy="371475"/>
              <wp:effectExtent l="0" t="0" r="3175" b="0"/>
              <wp:wrapNone/>
              <wp:docPr id="1583623959" name="Text Box 3" descr="FOR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35125" cy="371475"/>
                      </a:xfrm>
                      <a:prstGeom prst="rect">
                        <a:avLst/>
                      </a:prstGeom>
                      <a:noFill/>
                      <a:ln>
                        <a:noFill/>
                      </a:ln>
                    </wps:spPr>
                    <wps:txbx>
                      <w:txbxContent>
                        <w:p w14:paraId="60D967FA" w14:textId="0F76BB5D" w:rsidR="00A1766F" w:rsidRPr="00A1766F" w:rsidRDefault="00A1766F" w:rsidP="00A1766F">
                          <w:pPr>
                            <w:spacing w:after="0"/>
                            <w:rPr>
                              <w:rFonts w:ascii="Aptos" w:eastAsia="Aptos" w:hAnsi="Aptos" w:cs="Aptos"/>
                              <w:noProof/>
                              <w:color w:val="000000"/>
                              <w:sz w:val="20"/>
                              <w:szCs w:val="20"/>
                            </w:rPr>
                          </w:pPr>
                          <w:r w:rsidRPr="00A1766F">
                            <w:rPr>
                              <w:rFonts w:ascii="Aptos" w:eastAsia="Aptos" w:hAnsi="Aptos" w:cs="Aptos"/>
                              <w:noProof/>
                              <w:color w:val="000000"/>
                              <w:sz w:val="20"/>
                              <w:szCs w:val="20"/>
                            </w:rPr>
                            <w:t>FOR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27728AB8">
              <v:stroke joinstyle="miter"/>
              <v:path gradientshapeok="t" o:connecttype="rect"/>
            </v:shapetype>
            <v:shape id="Text Box 3" style="position:absolute;margin-left:0;margin-top:0;width:128.75pt;height:29.25pt;z-index:251660288;visibility:visible;mso-wrap-style:none;mso-wrap-distance-left:0;mso-wrap-distance-top:0;mso-wrap-distance-right:0;mso-wrap-distance-bottom:0;mso-position-horizontal:left;mso-position-horizontal-relative:page;mso-position-vertical:bottom;mso-position-vertical-relative:page;v-text-anchor:bottom" alt="FOR INTERNAL USE ONLY"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">
              <v:fill o:detectmouseclick="t"/>
              <v:textbox style="mso-fit-shape-to-text:t" inset="20pt,0,0,15pt">
                <w:txbxContent>
                  <w:p w:rsidRPr="00A1766F" w:rsidR="00A1766F" w:rsidP="00A1766F" w:rsidRDefault="00A1766F" w14:paraId="60D967FA" w14:textId="0F76BB5D">
                    <w:pPr>
                      <w:spacing w:after="0"/>
                      <w:rPr>
                        <w:rFonts w:ascii="Aptos" w:hAnsi="Aptos" w:eastAsia="Aptos" w:cs="Aptos"/>
                        <w:noProof/>
                        <w:color w:val="000000"/>
                        <w:sz w:val="20"/>
                        <w:szCs w:val="20"/>
                      </w:rPr>
                    </w:pPr>
                    <w:r w:rsidRPr="00A1766F">
                      <w:rPr>
                        <w:rFonts w:ascii="Aptos" w:hAnsi="Aptos" w:eastAsia="Aptos" w:cs="Aptos"/>
                        <w:noProof/>
                        <w:color w:val="000000"/>
                        <w:sz w:val="20"/>
                        <w:szCs w:val="20"/>
                      </w:rPr>
                      <w:t>FOR INTERNAL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8FD3F1" w14:textId="074F5691" w:rsidR="00A1766F" w:rsidRDefault="00A1766F">
    <w:pPr>
      <w:pStyle w:val="Footer"/>
    </w:pPr>
    <w:r>
      <w:rPr>
        <w:noProof/>
      </w:rPr>
      <mc:AlternateContent>
        <mc:Choice Requires="wps">
          <w:drawing>
            <wp:anchor distT="0" distB="0" distL="0" distR="0" simplePos="0" relativeHeight="251658240" behindDoc="0" locked="0" layoutInCell="1" allowOverlap="1" wp14:anchorId="09B8A663" wp14:editId="364C314A">
              <wp:simplePos x="635" y="635"/>
              <wp:positionH relativeFrom="page">
                <wp:align>left</wp:align>
              </wp:positionH>
              <wp:positionV relativeFrom="page">
                <wp:align>bottom</wp:align>
              </wp:positionV>
              <wp:extent cx="1635125" cy="371475"/>
              <wp:effectExtent l="0" t="0" r="3175" b="0"/>
              <wp:wrapNone/>
              <wp:docPr id="1266020105" name="Text Box 1" descr="FOR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35125" cy="371475"/>
                      </a:xfrm>
                      <a:prstGeom prst="rect">
                        <a:avLst/>
                      </a:prstGeom>
                      <a:noFill/>
                      <a:ln>
                        <a:noFill/>
                      </a:ln>
                    </wps:spPr>
                    <wps:txbx>
                      <w:txbxContent>
                        <w:p w14:paraId="2E7E8E85" w14:textId="482E6101" w:rsidR="00A1766F" w:rsidRPr="00A1766F" w:rsidRDefault="00A1766F" w:rsidP="00A1766F">
                          <w:pPr>
                            <w:spacing w:after="0"/>
                            <w:rPr>
                              <w:rFonts w:ascii="Aptos" w:eastAsia="Aptos" w:hAnsi="Aptos" w:cs="Aptos"/>
                              <w:noProof/>
                              <w:color w:val="000000"/>
                              <w:sz w:val="20"/>
                              <w:szCs w:val="20"/>
                            </w:rPr>
                          </w:pPr>
                          <w:r w:rsidRPr="00A1766F">
                            <w:rPr>
                              <w:rFonts w:ascii="Aptos" w:eastAsia="Aptos" w:hAnsi="Aptos" w:cs="Aptos"/>
                              <w:noProof/>
                              <w:color w:val="000000"/>
                              <w:sz w:val="20"/>
                              <w:szCs w:val="20"/>
                            </w:rPr>
                            <w:t>FOR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09B8A663">
              <v:stroke joinstyle="miter"/>
              <v:path gradientshapeok="t" o:connecttype="rect"/>
            </v:shapetype>
            <v:shape id="Text Box 1" style="position:absolute;margin-left:0;margin-top:0;width:128.75pt;height:29.25pt;z-index:251658240;visibility:visible;mso-wrap-style:none;mso-wrap-distance-left:0;mso-wrap-distance-top:0;mso-wrap-distance-right:0;mso-wrap-distance-bottom:0;mso-position-horizontal:left;mso-position-horizontal-relative:page;mso-position-vertical:bottom;mso-position-vertical-relative:page;v-text-anchor:bottom" alt="FOR INTERNAL USE ONLY"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">
              <v:fill o:detectmouseclick="t"/>
              <v:textbox style="mso-fit-shape-to-text:t" inset="20pt,0,0,15pt">
                <w:txbxContent>
                  <w:p w:rsidRPr="00A1766F" w:rsidR="00A1766F" w:rsidP="00A1766F" w:rsidRDefault="00A1766F" w14:paraId="2E7E8E85" w14:textId="482E6101">
                    <w:pPr>
                      <w:spacing w:after="0"/>
                      <w:rPr>
                        <w:rFonts w:ascii="Aptos" w:hAnsi="Aptos" w:eastAsia="Aptos" w:cs="Aptos"/>
                        <w:noProof/>
                        <w:color w:val="000000"/>
                        <w:sz w:val="20"/>
                        <w:szCs w:val="20"/>
                      </w:rPr>
                    </w:pPr>
                    <w:r w:rsidRPr="00A1766F">
                      <w:rPr>
                        <w:rFonts w:ascii="Aptos" w:hAnsi="Aptos" w:eastAsia="Aptos" w:cs="Aptos"/>
                        <w:noProof/>
                        <w:color w:val="000000"/>
                        <w:sz w:val="20"/>
                        <w:szCs w:val="20"/>
                      </w:rPr>
                      <w:t>FOR INTERNAL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92B0B6" w14:textId="77777777" w:rsidR="00B22794" w:rsidRDefault="00B22794" w:rsidP="00A1766F">
      <w:pPr>
        <w:spacing w:after="0" w:line="240" w:lineRule="auto"/>
      </w:pPr>
      <w:r>
        <w:separator/>
      </w:r>
    </w:p>
  </w:footnote>
  <w:footnote w:type="continuationSeparator" w:id="0">
    <w:p w14:paraId="0A44E0AB" w14:textId="77777777" w:rsidR="00B22794" w:rsidRDefault="00B22794" w:rsidP="00A1766F">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FQ6s7LSV" int2:invalidationBookmarkName="" int2:hashCode="rFcQE8LyFjnurs" int2:id="RmAj334m">
      <int2:state int2:value="Rejected" int2:type="gram"/>
    </int2:bookmark>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686"/>
    <w:rsid w:val="001D75B5"/>
    <w:rsid w:val="00213E28"/>
    <w:rsid w:val="002D1DCD"/>
    <w:rsid w:val="003B5239"/>
    <w:rsid w:val="005A066B"/>
    <w:rsid w:val="006778F6"/>
    <w:rsid w:val="00767536"/>
    <w:rsid w:val="00797942"/>
    <w:rsid w:val="00A1766F"/>
    <w:rsid w:val="00AB4405"/>
    <w:rsid w:val="00B22794"/>
    <w:rsid w:val="00B33686"/>
    <w:rsid w:val="00D16525"/>
    <w:rsid w:val="00D94007"/>
    <w:rsid w:val="00F348E6"/>
    <w:rsid w:val="03F54469"/>
    <w:rsid w:val="04C275CF"/>
    <w:rsid w:val="04F56CA9"/>
    <w:rsid w:val="06EC3C73"/>
    <w:rsid w:val="0ABD97A7"/>
    <w:rsid w:val="0B0AD049"/>
    <w:rsid w:val="0F673F7D"/>
    <w:rsid w:val="1019DC15"/>
    <w:rsid w:val="102272B0"/>
    <w:rsid w:val="1874226E"/>
    <w:rsid w:val="18E778C3"/>
    <w:rsid w:val="19995C65"/>
    <w:rsid w:val="1A697E9E"/>
    <w:rsid w:val="1B0BFD86"/>
    <w:rsid w:val="1C55EA06"/>
    <w:rsid w:val="1E573237"/>
    <w:rsid w:val="2139A84C"/>
    <w:rsid w:val="23ABDF4A"/>
    <w:rsid w:val="24419BAD"/>
    <w:rsid w:val="2596C712"/>
    <w:rsid w:val="25E2850E"/>
    <w:rsid w:val="26A73009"/>
    <w:rsid w:val="28E6C208"/>
    <w:rsid w:val="2B15F444"/>
    <w:rsid w:val="2D9CD1C4"/>
    <w:rsid w:val="333EB6BE"/>
    <w:rsid w:val="365A26FF"/>
    <w:rsid w:val="375F3BE5"/>
    <w:rsid w:val="3832CE3F"/>
    <w:rsid w:val="3B977666"/>
    <w:rsid w:val="3BC73312"/>
    <w:rsid w:val="3BF7B5DC"/>
    <w:rsid w:val="3BFC05E5"/>
    <w:rsid w:val="3CCEAC63"/>
    <w:rsid w:val="42FF2ED7"/>
    <w:rsid w:val="45406FE9"/>
    <w:rsid w:val="46627137"/>
    <w:rsid w:val="46C9F516"/>
    <w:rsid w:val="4B97BB7E"/>
    <w:rsid w:val="4BCC65E6"/>
    <w:rsid w:val="4D892E8C"/>
    <w:rsid w:val="4E164288"/>
    <w:rsid w:val="5557A06D"/>
    <w:rsid w:val="558AFCAC"/>
    <w:rsid w:val="559978E2"/>
    <w:rsid w:val="57B53C3A"/>
    <w:rsid w:val="5A1BC791"/>
    <w:rsid w:val="5A5D1746"/>
    <w:rsid w:val="66E7D234"/>
    <w:rsid w:val="6C3F9F9D"/>
    <w:rsid w:val="6C71830E"/>
    <w:rsid w:val="6F1FDEDE"/>
    <w:rsid w:val="70B8D228"/>
    <w:rsid w:val="76091D18"/>
    <w:rsid w:val="799BAA35"/>
    <w:rsid w:val="7B1E1342"/>
    <w:rsid w:val="7CD1D4A8"/>
    <w:rsid w:val="7DF3B4A9"/>
    <w:rsid w:val="7EAFD43F"/>
    <w:rsid w:val="7EB691DA"/>
    <w:rsid w:val="7F3D393F"/>
    <w:rsid w:val="7F86F181"/>
  </w:rsids>
  <m:mathPr>
    <m:mathFont m:val="Cambria Math"/>
    <m:brkBin m:val="before"/>
    <m:brkBinSub m:val="--"/>
    <m:smallFrac m:val="0"/>
    <m:dispDef/>
    <m:lMargin m:val="0"/>
    <m:rMargin m:val="0"/>
    <m:defJc m:val="centerGroup"/>
    <m:wrapIndent m:val="1440"/>
    <m:intLim m:val="subSup"/>
    <m:naryLim m:val="undOvr"/>
  </m:mathPr>
  <w:themeFontLang w:val="en-N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5125E6B"/>
  <w15:chartTrackingRefBased/>
  <w15:docId w15:val="{08AFA021-AEF8-204B-B794-84E179A4F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36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36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36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36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36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36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36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36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36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6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36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36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36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36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36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36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36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3686"/>
    <w:rPr>
      <w:rFonts w:eastAsiaTheme="majorEastAsia" w:cstheme="majorBidi"/>
      <w:color w:val="272727" w:themeColor="text1" w:themeTint="D8"/>
    </w:rPr>
  </w:style>
  <w:style w:type="paragraph" w:styleId="Title">
    <w:name w:val="Title"/>
    <w:basedOn w:val="Normal"/>
    <w:next w:val="Normal"/>
    <w:link w:val="TitleChar"/>
    <w:uiPriority w:val="10"/>
    <w:qFormat/>
    <w:rsid w:val="00B336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36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36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36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3686"/>
    <w:pPr>
      <w:spacing w:before="160"/>
      <w:jc w:val="center"/>
    </w:pPr>
    <w:rPr>
      <w:i/>
      <w:iCs/>
      <w:color w:val="404040" w:themeColor="text1" w:themeTint="BF"/>
    </w:rPr>
  </w:style>
  <w:style w:type="character" w:customStyle="1" w:styleId="QuoteChar">
    <w:name w:val="Quote Char"/>
    <w:basedOn w:val="DefaultParagraphFont"/>
    <w:link w:val="Quote"/>
    <w:uiPriority w:val="29"/>
    <w:rsid w:val="00B33686"/>
    <w:rPr>
      <w:i/>
      <w:iCs/>
      <w:color w:val="404040" w:themeColor="text1" w:themeTint="BF"/>
    </w:rPr>
  </w:style>
  <w:style w:type="paragraph" w:styleId="ListParagraph">
    <w:name w:val="List Paragraph"/>
    <w:basedOn w:val="Normal"/>
    <w:uiPriority w:val="34"/>
    <w:qFormat/>
    <w:rsid w:val="00B33686"/>
    <w:pPr>
      <w:ind w:left="720"/>
      <w:contextualSpacing/>
    </w:pPr>
  </w:style>
  <w:style w:type="character" w:styleId="IntenseEmphasis">
    <w:name w:val="Intense Emphasis"/>
    <w:basedOn w:val="DefaultParagraphFont"/>
    <w:uiPriority w:val="21"/>
    <w:qFormat/>
    <w:rsid w:val="00B33686"/>
    <w:rPr>
      <w:i/>
      <w:iCs/>
      <w:color w:val="0F4761" w:themeColor="accent1" w:themeShade="BF"/>
    </w:rPr>
  </w:style>
  <w:style w:type="paragraph" w:styleId="IntenseQuote">
    <w:name w:val="Intense Quote"/>
    <w:basedOn w:val="Normal"/>
    <w:next w:val="Normal"/>
    <w:link w:val="IntenseQuoteChar"/>
    <w:uiPriority w:val="30"/>
    <w:qFormat/>
    <w:rsid w:val="00B336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3686"/>
    <w:rPr>
      <w:i/>
      <w:iCs/>
      <w:color w:val="0F4761" w:themeColor="accent1" w:themeShade="BF"/>
    </w:rPr>
  </w:style>
  <w:style w:type="character" w:styleId="IntenseReference">
    <w:name w:val="Intense Reference"/>
    <w:basedOn w:val="DefaultParagraphFont"/>
    <w:uiPriority w:val="32"/>
    <w:qFormat/>
    <w:rsid w:val="00B33686"/>
    <w:rPr>
      <w:b/>
      <w:bCs/>
      <w:smallCaps/>
      <w:color w:val="0F4761" w:themeColor="accent1" w:themeShade="BF"/>
      <w:spacing w:val="5"/>
    </w:rPr>
  </w:style>
  <w:style w:type="character" w:styleId="Hyperlink">
    <w:name w:val="Hyperlink"/>
    <w:basedOn w:val="DefaultParagraphFont"/>
    <w:uiPriority w:val="99"/>
    <w:unhideWhenUsed/>
    <w:rsid w:val="005A066B"/>
    <w:rPr>
      <w:color w:val="467886" w:themeColor="hyperlink"/>
      <w:u w:val="single"/>
    </w:rPr>
  </w:style>
  <w:style w:type="character" w:styleId="UnresolvedMention">
    <w:name w:val="Unresolved Mention"/>
    <w:basedOn w:val="DefaultParagraphFont"/>
    <w:uiPriority w:val="99"/>
    <w:semiHidden/>
    <w:unhideWhenUsed/>
    <w:rsid w:val="005A066B"/>
    <w:rPr>
      <w:color w:val="605E5C"/>
      <w:shd w:val="clear" w:color="auto" w:fill="E1DFDD"/>
    </w:rPr>
  </w:style>
  <w:style w:type="paragraph" w:styleId="Footer">
    <w:name w:val="footer"/>
    <w:basedOn w:val="Normal"/>
    <w:link w:val="FooterChar"/>
    <w:uiPriority w:val="99"/>
    <w:unhideWhenUsed/>
    <w:rsid w:val="00A176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766F"/>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13E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ennheiser-hearing.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sennheiser.com" TargetMode="External"/><Relationship Id="rId4" Type="http://schemas.openxmlformats.org/officeDocument/2006/relationships/styles" Target="styles.xml"/><Relationship Id="rId9" Type="http://schemas.openxmlformats.org/officeDocument/2006/relationships/hyperlink" Target="https://www.sennheiser.com/en-nl/amsterdam-livingroom"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27c0a03-21e4-4552-9f2d-a3c745a20fee">
      <Terms xmlns="http://schemas.microsoft.com/office/infopath/2007/PartnerControls"/>
    </lcf76f155ced4ddcb4097134ff3c332f>
    <TaxCatchAll xmlns="12e5f8c0-cee7-4117-a260-6fb1ed4d85b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631F0B97BE6F4E9C748259C5442E9E" ma:contentTypeVersion="" ma:contentTypeDescription="Create a new document." ma:contentTypeScope="" ma:versionID="5d6c1c48b906b1273ff9bc24e921b842">
  <xsd:schema xmlns:xsd="http://www.w3.org/2001/XMLSchema" xmlns:xs="http://www.w3.org/2001/XMLSchema" xmlns:p="http://schemas.microsoft.com/office/2006/metadata/properties" xmlns:ns2="12e5f8c0-cee7-4117-a260-6fb1ed4d85b9" xmlns:ns3="927c0a03-21e4-4552-9f2d-a3c745a20fee" targetNamespace="http://schemas.microsoft.com/office/2006/metadata/properties" ma:root="true" ma:fieldsID="5e80d05cbf01b7121538da1827263b74" ns2:_="" ns3:_="">
    <xsd:import namespace="12e5f8c0-cee7-4117-a260-6fb1ed4d85b9"/>
    <xsd:import namespace="927c0a03-21e4-4552-9f2d-a3c745a20fe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5f8c0-cee7-4117-a260-6fb1ed4d85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9" nillable="true" ma:displayName="Taxonomy Catch All Column" ma:hidden="true" ma:list="{09B6D5E1-99F6-42D0-AD07-77C3F78A9A49}" ma:internalName="TaxCatchAll" ma:showField="CatchAllData" ma:web="{a2a59d80-7305-4fef-9683-2a878ab0b8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27c0a03-21e4-4552-9f2d-a3c745a20fe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1031204-b4c4-4586-a21d-e39fdc9fec66"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430F60-1E52-461B-8DA4-118E22047B92}">
  <ds:schemaRefs>
    <ds:schemaRef ds:uri="http://schemas.microsoft.com/sharepoint/v3/contenttype/forms"/>
  </ds:schemaRefs>
</ds:datastoreItem>
</file>

<file path=customXml/itemProps2.xml><?xml version="1.0" encoding="utf-8"?>
<ds:datastoreItem xmlns:ds="http://schemas.openxmlformats.org/officeDocument/2006/customXml" ds:itemID="{9F2FDF50-4DA3-407C-865E-31D52A35F3C1}">
  <ds:schemaRefs>
    <ds:schemaRef ds:uri="http://schemas.microsoft.com/office/2006/metadata/properties"/>
    <ds:schemaRef ds:uri="http://schemas.microsoft.com/office/infopath/2007/PartnerControls"/>
    <ds:schemaRef ds:uri="927c0a03-21e4-4552-9f2d-a3c745a20fee"/>
    <ds:schemaRef ds:uri="12e5f8c0-cee7-4117-a260-6fb1ed4d85b9"/>
  </ds:schemaRefs>
</ds:datastoreItem>
</file>

<file path=customXml/itemProps3.xml><?xml version="1.0" encoding="utf-8"?>
<ds:datastoreItem xmlns:ds="http://schemas.openxmlformats.org/officeDocument/2006/customXml" ds:itemID="{B14F15FB-F206-4FB4-8DCD-9EF5115C16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e5f8c0-cee7-4117-a260-6fb1ed4d85b9"/>
    <ds:schemaRef ds:uri="927c0a03-21e4-4552-9f2d-a3c745a20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9356321-e54f-4655-bb09-c2c05100a743}" enabled="1" method="Standard" siteId="{633cbf82-b979-478d-8f42-ffc892e59dc3}"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700</Words>
  <Characters>3994</Characters>
  <Application>Microsoft Office Word</Application>
  <DocSecurity>0</DocSecurity>
  <Lines>33</Lines>
  <Paragraphs>9</Paragraphs>
  <ScaleCrop>false</ScaleCrop>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Maartje Gerrits</dc:creator>
  <cp:keywords/>
  <dc:description/>
  <cp:lastModifiedBy>Maartje Gerrits</cp:lastModifiedBy>
  <cp:revision>3</cp:revision>
  <cp:lastPrinted>2026-10-19T12:16:00Z</cp:lastPrinted>
  <dcterms:created xsi:type="dcterms:W3CDTF">2026-10-19T12:16:00Z</dcterms:created>
  <dcterms:modified xsi:type="dcterms:W3CDTF">2026-10-19T12:17:00Z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0x010100DD631F0B97BE6F4E9C748259C5442E9E</vt:lpwstr>
  </property>
  <property fmtid="{D5CDD505-2E9C-101B-9397-08002B2CF9AE}" pid="3" name="ClassificationContentMarkingFooterShapeIds">
    <vt:lpwstr>4b75ef09,5864503f,5e642f17</vt:lpwstr>
  </property>
  <property fmtid="{D5CDD505-2E9C-101B-9397-08002B2CF9AE}" pid="4" name="ClassificationContentMarkingFooterFontProps">
    <vt:lpwstr>#000000,10,Aptos</vt:lpwstr>
  </property>
  <property fmtid="{D5CDD505-2E9C-101B-9397-08002B2CF9AE}" pid="5" name="ClassificationContentMarkingFooterText">
    <vt:lpwstr>FOR INTERNAL USE ONLY</vt:lpwstr>
  </property>
  <property fmtid="{D5CDD505-2E9C-101B-9397-08002B2CF9AE}" pid="6" name="MediaServiceImageTags">
    <vt:lpwstr/>
  </property>
</Properties>
</file>